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21" w:rsidRDefault="00ED432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0000"/>
          <w:sz w:val="24"/>
          <w:szCs w:val="24"/>
        </w:rPr>
      </w:pPr>
    </w:p>
    <w:p w:rsidR="00ED4321" w:rsidRDefault="00ED4321" w:rsidP="00ED432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5473"/>
          <w:tab w:val="right" w:pos="9895"/>
        </w:tabs>
        <w:jc w:val="both"/>
        <w:rPr>
          <w:i/>
          <w:color w:val="000000"/>
        </w:rPr>
      </w:pPr>
      <w:r>
        <w:rPr>
          <w:i/>
          <w:color w:val="000000"/>
        </w:rPr>
        <w:t>Приложение 3  к материалам совместного Общего собрания собственников помещений многоквартирного дома Петровский пр., дом 1 и членов ТСЖ «Петровский»</w:t>
      </w:r>
    </w:p>
    <w:p w:rsidR="00ED4321" w:rsidRDefault="00ED432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0000"/>
          <w:sz w:val="24"/>
          <w:szCs w:val="24"/>
        </w:rPr>
      </w:pP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Отчет ревизора</w:t>
      </w:r>
      <w:r>
        <w:rPr>
          <w:b/>
          <w:color w:val="000000"/>
          <w:sz w:val="24"/>
          <w:szCs w:val="24"/>
        </w:rPr>
        <w:br/>
        <w:t>по результатам проверки финансово-хозяйственной деятельности ТСЖ "Петровский"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период 01.01.2019 по 31.12.2019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г. Санкт-Петербург                                                                                        01 марта  2020 г.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Ревизор ТСЖ "Петровский"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Бобышева В.В.</w:t>
      </w:r>
      <w:r w:rsidR="00FF0C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провела проверку финансово-хозяйственной  деятельности ТСЖ "Петровский" за период с 01.01.2019 г. по 31.12.2019 г.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проверяемом периоде обязанности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редседателя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равления исполняла </w:t>
      </w:r>
      <w:proofErr w:type="spellStart"/>
      <w:r>
        <w:rPr>
          <w:color w:val="000000"/>
          <w:sz w:val="24"/>
          <w:szCs w:val="24"/>
        </w:rPr>
        <w:t>Гуркова</w:t>
      </w:r>
      <w:proofErr w:type="spellEnd"/>
      <w:r>
        <w:rPr>
          <w:color w:val="000000"/>
          <w:sz w:val="24"/>
          <w:szCs w:val="24"/>
        </w:rPr>
        <w:t xml:space="preserve"> Вероника Вячеславовна (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ротокол заседания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равления ТСЖ </w:t>
      </w:r>
      <w:r>
        <w:rPr>
          <w:sz w:val="24"/>
          <w:szCs w:val="24"/>
        </w:rPr>
        <w:t xml:space="preserve">“Петровский” </w:t>
      </w:r>
      <w:r>
        <w:rPr>
          <w:color w:val="000000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24.05.2019 г. № </w:t>
      </w:r>
      <w:proofErr w:type="spellStart"/>
      <w:r w:rsidR="00FF0C8E">
        <w:rPr>
          <w:color w:val="000000"/>
          <w:sz w:val="24"/>
          <w:szCs w:val="24"/>
        </w:rPr>
        <w:t>бн</w:t>
      </w:r>
      <w:proofErr w:type="spellEnd"/>
      <w:r>
        <w:rPr>
          <w:color w:val="000000"/>
          <w:sz w:val="24"/>
          <w:szCs w:val="24"/>
        </w:rPr>
        <w:t>).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Обязанности главного бухгалтера с 01.05.2017 г. по настоящее время </w:t>
      </w:r>
      <w:r>
        <w:rPr>
          <w:sz w:val="24"/>
          <w:szCs w:val="24"/>
        </w:rPr>
        <w:t>осуществляет</w:t>
      </w:r>
      <w:r>
        <w:rPr>
          <w:color w:val="000000"/>
          <w:sz w:val="24"/>
          <w:szCs w:val="24"/>
        </w:rPr>
        <w:t xml:space="preserve"> Митусова И.А., </w:t>
      </w:r>
      <w:r>
        <w:rPr>
          <w:sz w:val="24"/>
          <w:szCs w:val="24"/>
        </w:rPr>
        <w:t>работающая в ТСЖ по трудовому договору.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 проверки </w:t>
      </w:r>
      <w:r>
        <w:rPr>
          <w:sz w:val="28"/>
          <w:szCs w:val="28"/>
        </w:rPr>
        <w:t>(ревизии)</w:t>
      </w:r>
      <w:r>
        <w:rPr>
          <w:color w:val="000000"/>
          <w:sz w:val="28"/>
          <w:szCs w:val="28"/>
        </w:rPr>
        <w:t>.</w:t>
      </w:r>
    </w:p>
    <w:p w:rsidR="00EC5B43" w:rsidRDefault="0010073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Исполнение сметы доходов и расходов ТСЖ, утвержденной решением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 собрания на 2019 год.</w:t>
      </w:r>
    </w:p>
    <w:p w:rsidR="00EC5B43" w:rsidRDefault="0010073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Целевое использование денежных средств.</w:t>
      </w:r>
    </w:p>
    <w:p w:rsidR="00EC5B43" w:rsidRDefault="0010073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расчетов с собственниками помещений в </w:t>
      </w:r>
      <w:r>
        <w:rPr>
          <w:sz w:val="24"/>
          <w:szCs w:val="24"/>
        </w:rPr>
        <w:t>многоквартирном доме.</w:t>
      </w:r>
      <w:r>
        <w:rPr>
          <w:b/>
          <w:color w:val="000000"/>
          <w:sz w:val="24"/>
          <w:szCs w:val="24"/>
        </w:rPr>
        <w:t xml:space="preserve"> </w:t>
      </w:r>
    </w:p>
    <w:p w:rsidR="00EC5B43" w:rsidRDefault="0010073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Правильность и полнота в</w:t>
      </w:r>
      <w:r>
        <w:rPr>
          <w:color w:val="000000"/>
          <w:sz w:val="24"/>
          <w:szCs w:val="24"/>
        </w:rPr>
        <w:t>едени</w:t>
      </w:r>
      <w:r>
        <w:rPr>
          <w:sz w:val="24"/>
          <w:szCs w:val="24"/>
        </w:rPr>
        <w:t xml:space="preserve">я делопроизводства, </w:t>
      </w:r>
      <w:r>
        <w:rPr>
          <w:color w:val="000000"/>
          <w:sz w:val="24"/>
          <w:szCs w:val="24"/>
        </w:rPr>
        <w:t>документации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бухгалтерской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налоговой отчетности</w:t>
      </w:r>
      <w:r>
        <w:rPr>
          <w:sz w:val="24"/>
          <w:szCs w:val="24"/>
        </w:rPr>
        <w:t>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Для проведения проверки (ревизии) ревизором были выполнены</w:t>
      </w:r>
      <w:r>
        <w:rPr>
          <w:color w:val="000000"/>
          <w:sz w:val="24"/>
          <w:szCs w:val="24"/>
        </w:rPr>
        <w:t xml:space="preserve"> следующие мероприятия:</w:t>
      </w:r>
    </w:p>
    <w:p w:rsidR="00EC5B43" w:rsidRDefault="0010073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Выборочная проверка банковских выписок</w:t>
      </w:r>
      <w:r>
        <w:rPr>
          <w:sz w:val="24"/>
          <w:szCs w:val="24"/>
        </w:rPr>
        <w:t xml:space="preserve"> по счетам ТСЖ</w:t>
      </w:r>
      <w:r>
        <w:rPr>
          <w:color w:val="000000"/>
          <w:sz w:val="24"/>
          <w:szCs w:val="24"/>
        </w:rPr>
        <w:t>, платежных поручений, кассовых и авансовых отчетов</w:t>
      </w:r>
    </w:p>
    <w:p w:rsidR="00EC5B43" w:rsidRDefault="0010073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Выборочная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проверка документов уч</w:t>
      </w:r>
      <w:r>
        <w:rPr>
          <w:sz w:val="24"/>
          <w:szCs w:val="24"/>
        </w:rPr>
        <w:t>ета</w:t>
      </w:r>
      <w:r>
        <w:rPr>
          <w:color w:val="000000"/>
          <w:sz w:val="24"/>
          <w:szCs w:val="24"/>
        </w:rPr>
        <w:t xml:space="preserve"> поступления материалов и услуг, оказанных </w:t>
      </w:r>
      <w:r>
        <w:rPr>
          <w:sz w:val="24"/>
          <w:szCs w:val="24"/>
        </w:rPr>
        <w:t>ТСЖ контрагентами</w:t>
      </w:r>
    </w:p>
    <w:p w:rsidR="00EC5B43" w:rsidRDefault="0010073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Выборочная проверка договоров ТСЖ с </w:t>
      </w:r>
      <w:proofErr w:type="spellStart"/>
      <w:r>
        <w:rPr>
          <w:color w:val="000000"/>
          <w:sz w:val="24"/>
          <w:szCs w:val="24"/>
        </w:rPr>
        <w:t>ресурсоснабжающими</w:t>
      </w:r>
      <w:proofErr w:type="spellEnd"/>
      <w:r>
        <w:rPr>
          <w:color w:val="000000"/>
          <w:sz w:val="24"/>
          <w:szCs w:val="24"/>
        </w:rPr>
        <w:t xml:space="preserve"> и подрядными организациями</w:t>
      </w:r>
    </w:p>
    <w:p w:rsidR="00EC5B43" w:rsidRDefault="0010073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правильности начисления и выплаты заработной платы, своевременности и полноты исчисления страховых взносов и их перечисления в бюджет и ф</w:t>
      </w:r>
      <w:r>
        <w:rPr>
          <w:sz w:val="24"/>
          <w:szCs w:val="24"/>
        </w:rPr>
        <w:t>онды</w:t>
      </w:r>
      <w:r>
        <w:rPr>
          <w:color w:val="000000"/>
          <w:sz w:val="24"/>
          <w:szCs w:val="24"/>
        </w:rPr>
        <w:t>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проверки (ревизии) ре</w:t>
      </w:r>
      <w:r>
        <w:rPr>
          <w:sz w:val="24"/>
          <w:szCs w:val="24"/>
        </w:rPr>
        <w:t>визором были изучены: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Протоколы заседаний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равления ТСЖ,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ротокол совместного </w:t>
      </w:r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бщего собрания собственников и членов ТСЖ 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 Правления ТСЖ по использованию средств резервного фонда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Первичная бухгалтерская документация ТСЖ за 2019 год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Договоры с подрядными, </w:t>
      </w:r>
      <w:proofErr w:type="spellStart"/>
      <w:r>
        <w:rPr>
          <w:color w:val="000000"/>
          <w:sz w:val="24"/>
          <w:szCs w:val="24"/>
        </w:rPr>
        <w:t>ресурсоснабжающими</w:t>
      </w:r>
      <w:proofErr w:type="spellEnd"/>
      <w:r>
        <w:rPr>
          <w:color w:val="000000"/>
          <w:sz w:val="24"/>
          <w:szCs w:val="24"/>
        </w:rPr>
        <w:t xml:space="preserve"> организациями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иными лицами, заключенные и действующие в 2019 году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кадрового учета, приказы Пре</w:t>
      </w:r>
      <w:r>
        <w:rPr>
          <w:sz w:val="24"/>
          <w:szCs w:val="24"/>
        </w:rPr>
        <w:t>дседателя Правления ТСЖ</w:t>
      </w:r>
      <w:r>
        <w:rPr>
          <w:color w:val="000000"/>
          <w:sz w:val="24"/>
          <w:szCs w:val="24"/>
        </w:rPr>
        <w:t>, штатное расписание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Аналитические отчеты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ВЦ ООО "Э</w:t>
      </w:r>
      <w:r>
        <w:rPr>
          <w:sz w:val="24"/>
          <w:szCs w:val="24"/>
        </w:rPr>
        <w:t>ЛЛИС</w:t>
      </w:r>
      <w:r>
        <w:rPr>
          <w:color w:val="000000"/>
          <w:sz w:val="24"/>
          <w:szCs w:val="24"/>
        </w:rPr>
        <w:t xml:space="preserve">" по состоянию расчетов с собственниками помещений </w:t>
      </w:r>
      <w:r>
        <w:rPr>
          <w:sz w:val="24"/>
          <w:szCs w:val="24"/>
        </w:rPr>
        <w:t>многоквартирного дома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 судебным делам и предъявленным ТСЖ искам о взыскании задолженности и пени по ЖКУ</w:t>
      </w:r>
    </w:p>
    <w:p w:rsidR="00EC5B43" w:rsidRDefault="0010073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о ходе ведения исполнительных производств в отношении должников ТСЖ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проверки</w:t>
      </w:r>
      <w:r>
        <w:rPr>
          <w:sz w:val="28"/>
          <w:szCs w:val="28"/>
        </w:rPr>
        <w:t xml:space="preserve"> (ревизии)</w:t>
      </w:r>
      <w:r>
        <w:rPr>
          <w:color w:val="000000"/>
          <w:sz w:val="28"/>
          <w:szCs w:val="28"/>
        </w:rPr>
        <w:t>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Расходование безналичных денежных средств.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ТСЖ имеет два счета в Северо-Западном банке ПАО "Сбербанк"</w:t>
      </w:r>
      <w:r>
        <w:rPr>
          <w:sz w:val="24"/>
          <w:szCs w:val="24"/>
        </w:rPr>
        <w:t>:</w:t>
      </w:r>
    </w:p>
    <w:p w:rsidR="00EC5B43" w:rsidRDefault="0010073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счет 40703810955200000082</w:t>
      </w:r>
    </w:p>
    <w:p w:rsidR="00EC5B43" w:rsidRDefault="0010073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Специальный счет капитального ремонта 40705810755040000110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Отражение д</w:t>
      </w:r>
      <w:r>
        <w:rPr>
          <w:color w:val="000000"/>
          <w:sz w:val="24"/>
          <w:szCs w:val="24"/>
        </w:rPr>
        <w:t>вижени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денежных средств по банковским счетам </w:t>
      </w:r>
      <w:r>
        <w:rPr>
          <w:sz w:val="24"/>
          <w:szCs w:val="24"/>
        </w:rPr>
        <w:t>ТСЖ</w:t>
      </w:r>
      <w:r>
        <w:rPr>
          <w:color w:val="000000"/>
          <w:sz w:val="24"/>
          <w:szCs w:val="24"/>
        </w:rPr>
        <w:t xml:space="preserve"> за 2019 год </w:t>
      </w:r>
      <w:r>
        <w:rPr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 выпискам банка. Остатки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денежных средств на 31.12.2019, указанные в выписка</w:t>
      </w:r>
      <w:r>
        <w:rPr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банка, соответству</w:t>
      </w:r>
      <w:r>
        <w:rPr>
          <w:sz w:val="24"/>
          <w:szCs w:val="24"/>
        </w:rPr>
        <w:t>ют</w:t>
      </w:r>
      <w:r>
        <w:rPr>
          <w:color w:val="000000"/>
          <w:sz w:val="24"/>
          <w:szCs w:val="24"/>
        </w:rPr>
        <w:t xml:space="preserve"> остатку денежных средств </w:t>
      </w:r>
      <w:r>
        <w:rPr>
          <w:sz w:val="24"/>
          <w:szCs w:val="24"/>
        </w:rPr>
        <w:t>по бухгалтерскому</w:t>
      </w:r>
      <w:r>
        <w:rPr>
          <w:color w:val="000000"/>
          <w:sz w:val="24"/>
          <w:szCs w:val="24"/>
        </w:rPr>
        <w:t xml:space="preserve"> учет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и составляю</w:t>
      </w:r>
      <w:r>
        <w:rPr>
          <w:sz w:val="24"/>
          <w:szCs w:val="24"/>
        </w:rPr>
        <w:t>т:</w:t>
      </w:r>
    </w:p>
    <w:p w:rsidR="00EC5B43" w:rsidRDefault="0010073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счету 40703810955200000082     </w:t>
      </w:r>
      <w:r>
        <w:rPr>
          <w:b/>
          <w:color w:val="000000"/>
          <w:sz w:val="24"/>
          <w:szCs w:val="24"/>
        </w:rPr>
        <w:t>1 145 119,04 руб.</w:t>
      </w:r>
    </w:p>
    <w:p w:rsidR="00EC5B43" w:rsidRDefault="0010073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счету 40705810755040000110     </w:t>
      </w:r>
      <w:r>
        <w:rPr>
          <w:b/>
          <w:color w:val="000000"/>
          <w:sz w:val="24"/>
          <w:szCs w:val="24"/>
        </w:rPr>
        <w:t>36 915,89 руб.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специально</w:t>
      </w:r>
      <w:r>
        <w:rPr>
          <w:sz w:val="24"/>
          <w:szCs w:val="24"/>
        </w:rPr>
        <w:t>му</w:t>
      </w:r>
      <w:r>
        <w:rPr>
          <w:color w:val="000000"/>
          <w:sz w:val="24"/>
          <w:szCs w:val="24"/>
        </w:rPr>
        <w:t xml:space="preserve"> счет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капитального ремонта расходных операций не производилось, за исключением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перечислени</w:t>
      </w:r>
      <w:r>
        <w:rPr>
          <w:sz w:val="24"/>
          <w:szCs w:val="24"/>
        </w:rPr>
        <w:t xml:space="preserve">й денежных средств </w:t>
      </w:r>
      <w:r>
        <w:rPr>
          <w:color w:val="000000"/>
          <w:sz w:val="24"/>
          <w:szCs w:val="24"/>
        </w:rPr>
        <w:t>на срочные депозиты в Северо-Западном банке ПАО "Сбербанк".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Временно свободные денежные средства ТСЖ размещались на срочных депозитах</w:t>
      </w:r>
      <w:r>
        <w:rPr>
          <w:sz w:val="24"/>
          <w:szCs w:val="24"/>
        </w:rPr>
        <w:t xml:space="preserve"> в указанном банке.</w:t>
      </w:r>
      <w:r>
        <w:rPr>
          <w:color w:val="000000"/>
          <w:sz w:val="24"/>
          <w:szCs w:val="24"/>
        </w:rPr>
        <w:t xml:space="preserve"> 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состоянию</w:t>
      </w:r>
      <w:r>
        <w:rPr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31.12.2019 г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на срочных депозитах </w:t>
      </w:r>
      <w:r>
        <w:rPr>
          <w:sz w:val="24"/>
          <w:szCs w:val="24"/>
        </w:rPr>
        <w:t xml:space="preserve">в Северо-Западном банке ПАО "Сбербанк" </w:t>
      </w:r>
      <w:r>
        <w:rPr>
          <w:color w:val="000000"/>
          <w:sz w:val="24"/>
          <w:szCs w:val="24"/>
        </w:rPr>
        <w:t>размещен</w:t>
      </w:r>
      <w:r>
        <w:rPr>
          <w:sz w:val="24"/>
          <w:szCs w:val="24"/>
        </w:rPr>
        <w:t>ы денежные средства</w:t>
      </w:r>
      <w:r>
        <w:rPr>
          <w:color w:val="000000"/>
          <w:sz w:val="24"/>
          <w:szCs w:val="24"/>
        </w:rPr>
        <w:t>: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расчетного счета  40703810955200000082   </w:t>
      </w:r>
      <w:r>
        <w:rPr>
          <w:b/>
          <w:color w:val="000000"/>
          <w:sz w:val="24"/>
          <w:szCs w:val="24"/>
        </w:rPr>
        <w:t>3 000 000 руб</w:t>
      </w:r>
      <w:r>
        <w:rPr>
          <w:color w:val="000000"/>
          <w:sz w:val="24"/>
          <w:szCs w:val="24"/>
        </w:rPr>
        <w:t>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о специального счета капитального ремонта 40705810755040000110   </w:t>
      </w:r>
      <w:r>
        <w:rPr>
          <w:b/>
          <w:color w:val="000000"/>
          <w:sz w:val="24"/>
          <w:szCs w:val="24"/>
        </w:rPr>
        <w:t>2 087 000 руб</w:t>
      </w:r>
      <w:r>
        <w:rPr>
          <w:color w:val="000000"/>
          <w:sz w:val="24"/>
          <w:szCs w:val="24"/>
        </w:rPr>
        <w:t>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Выборочная</w:t>
      </w:r>
      <w:r>
        <w:rPr>
          <w:color w:val="000000"/>
          <w:sz w:val="24"/>
          <w:szCs w:val="24"/>
        </w:rPr>
        <w:t xml:space="preserve"> проверк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расходны</w:t>
      </w:r>
      <w:r>
        <w:rPr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операции </w:t>
      </w:r>
      <w:r>
        <w:rPr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расчетно</w:t>
      </w:r>
      <w:r>
        <w:rPr>
          <w:sz w:val="24"/>
          <w:szCs w:val="24"/>
        </w:rPr>
        <w:t>му</w:t>
      </w:r>
      <w:r>
        <w:rPr>
          <w:color w:val="000000"/>
          <w:sz w:val="24"/>
          <w:szCs w:val="24"/>
        </w:rPr>
        <w:t xml:space="preserve"> счет</w:t>
      </w:r>
      <w:r>
        <w:rPr>
          <w:sz w:val="24"/>
          <w:szCs w:val="24"/>
        </w:rPr>
        <w:t>у ТСЖ показала, что расходные операции</w:t>
      </w:r>
      <w:r>
        <w:rPr>
          <w:color w:val="000000"/>
          <w:sz w:val="24"/>
          <w:szCs w:val="24"/>
        </w:rPr>
        <w:t xml:space="preserve"> подтверждены документально, нарушений не выявлено.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Расходование наличных денежных средств.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ТСЖ имеется </w:t>
      </w:r>
      <w:r>
        <w:rPr>
          <w:color w:val="000000"/>
          <w:sz w:val="24"/>
          <w:szCs w:val="24"/>
        </w:rPr>
        <w:t>Кассовая книга, о</w:t>
      </w:r>
      <w:r>
        <w:rPr>
          <w:sz w:val="24"/>
          <w:szCs w:val="24"/>
        </w:rPr>
        <w:t>формленная в соответствии с установленными требованиями (</w:t>
      </w:r>
      <w:r>
        <w:rPr>
          <w:color w:val="000000"/>
          <w:sz w:val="24"/>
          <w:szCs w:val="24"/>
        </w:rPr>
        <w:t xml:space="preserve">пронумерована, прошнурована и заверена подписями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редседателя правления Т</w:t>
      </w:r>
      <w:r>
        <w:rPr>
          <w:sz w:val="24"/>
          <w:szCs w:val="24"/>
        </w:rPr>
        <w:t>СЖ</w:t>
      </w:r>
      <w:r>
        <w:rPr>
          <w:color w:val="000000"/>
          <w:sz w:val="24"/>
          <w:szCs w:val="24"/>
        </w:rPr>
        <w:t xml:space="preserve"> и главного бухгалтера, печатью Т</w:t>
      </w:r>
      <w:r>
        <w:rPr>
          <w:sz w:val="24"/>
          <w:szCs w:val="24"/>
        </w:rPr>
        <w:t>СЖ)</w:t>
      </w:r>
      <w:r>
        <w:rPr>
          <w:color w:val="000000"/>
          <w:sz w:val="24"/>
          <w:szCs w:val="24"/>
        </w:rPr>
        <w:t>. Нарушений в оформлении и ведении не выявлено.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Выборочная проверка авансовых отчетов показала, что за наличный расчет приобретались, в основном, материалы для хозяйственных нужд, мелкого срочного ремонта сантехники и электрики, бензин для триммера, почтовые расходы.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01.01.2019 года в подотчете у работников ТСЖ находилось  33 458,85  </w:t>
      </w:r>
      <w:proofErr w:type="spellStart"/>
      <w:r>
        <w:rPr>
          <w:color w:val="000000"/>
          <w:sz w:val="24"/>
          <w:szCs w:val="24"/>
        </w:rPr>
        <w:t>руб</w:t>
      </w:r>
      <w:proofErr w:type="spellEnd"/>
      <w:r>
        <w:rPr>
          <w:color w:val="000000"/>
          <w:sz w:val="24"/>
          <w:szCs w:val="24"/>
        </w:rPr>
        <w:t xml:space="preserve">, выдано в 2019 году 90 000 </w:t>
      </w:r>
      <w:proofErr w:type="spellStart"/>
      <w:r>
        <w:rPr>
          <w:color w:val="000000"/>
          <w:sz w:val="24"/>
          <w:szCs w:val="24"/>
        </w:rPr>
        <w:t>руб</w:t>
      </w:r>
      <w:proofErr w:type="spellEnd"/>
      <w:r>
        <w:rPr>
          <w:color w:val="000000"/>
          <w:sz w:val="24"/>
          <w:szCs w:val="24"/>
        </w:rPr>
        <w:t>, задолженность перед подотчетными лицами на  31.12.2019  с</w:t>
      </w:r>
      <w:r>
        <w:rPr>
          <w:sz w:val="24"/>
          <w:szCs w:val="24"/>
        </w:rPr>
        <w:t xml:space="preserve">оставила </w:t>
      </w:r>
      <w:r>
        <w:rPr>
          <w:color w:val="000000"/>
          <w:sz w:val="24"/>
          <w:szCs w:val="24"/>
        </w:rPr>
        <w:t xml:space="preserve">15 446,56 руб. 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Израсходовано за 2019 год 138 905,41 руб.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Нарушений в оформлении авансовых отчетов не выявлено.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Проверка обоснованности применяемых тарифов.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2019 году в ТСЖ для расчета платы за жилищные и прочие услуги (кроме коммунальных) применялись тарифы, утвержденные совместным Общим собранием собственников</w:t>
      </w:r>
      <w:r>
        <w:rPr>
          <w:sz w:val="24"/>
          <w:szCs w:val="24"/>
        </w:rPr>
        <w:t xml:space="preserve"> и членов ТСЖ</w:t>
      </w:r>
      <w:r>
        <w:rPr>
          <w:color w:val="000000"/>
          <w:sz w:val="24"/>
          <w:szCs w:val="24"/>
        </w:rPr>
        <w:t>: Протокол № 1/2019 от 24.05.2019 года.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жилищным законодательством РФ</w:t>
      </w:r>
      <w:r>
        <w:rPr>
          <w:sz w:val="24"/>
          <w:szCs w:val="24"/>
        </w:rPr>
        <w:t xml:space="preserve"> установление </w:t>
      </w:r>
      <w:r>
        <w:rPr>
          <w:color w:val="000000"/>
          <w:sz w:val="24"/>
          <w:szCs w:val="24"/>
        </w:rPr>
        <w:t>и применение т</w:t>
      </w:r>
      <w:r>
        <w:rPr>
          <w:sz w:val="24"/>
          <w:szCs w:val="24"/>
        </w:rPr>
        <w:t xml:space="preserve">аких тарифов </w:t>
      </w:r>
      <w:r>
        <w:rPr>
          <w:color w:val="000000"/>
          <w:sz w:val="24"/>
          <w:szCs w:val="24"/>
        </w:rPr>
        <w:t>является обоснованным.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платы за коммунальные услуги собственника</w:t>
      </w:r>
      <w:r>
        <w:rPr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>определялся исходя из показаний индивидуальных приборов учета, а при</w:t>
      </w:r>
      <w:r>
        <w:rPr>
          <w:sz w:val="24"/>
          <w:szCs w:val="24"/>
        </w:rPr>
        <w:t xml:space="preserve"> их </w:t>
      </w:r>
      <w:r>
        <w:rPr>
          <w:color w:val="000000"/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исходя из нормативов потребления коммунальных услуг, </w:t>
      </w:r>
      <w:r>
        <w:rPr>
          <w:sz w:val="24"/>
          <w:szCs w:val="24"/>
        </w:rPr>
        <w:t>утвержденных нормативным актом Санкт-Петербурга в соответствующем периоде.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начислении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холодное водоснабжение и водоотведение применялись общегородские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тарифы, утвержденные Комитетом по тарифам Правительства Санкт-Петербурга.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>ачисление платы за горячее водоснабжение и отопление производились по тарифам, рассчитанным в соответствии с п</w:t>
      </w:r>
      <w:r>
        <w:rPr>
          <w:sz w:val="24"/>
          <w:szCs w:val="24"/>
        </w:rPr>
        <w:t>унктом</w:t>
      </w:r>
      <w:r>
        <w:rPr>
          <w:color w:val="000000"/>
          <w:sz w:val="24"/>
          <w:szCs w:val="24"/>
        </w:rPr>
        <w:t xml:space="preserve"> 54 «Правил предоставления коммунальных услуг собственникам и пользователям помещений в многоквартирных домах и жилых домов»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утверждены </w:t>
      </w:r>
      <w:r>
        <w:rPr>
          <w:sz w:val="24"/>
          <w:szCs w:val="24"/>
        </w:rPr>
        <w:t>Постановлением</w:t>
      </w:r>
      <w:r>
        <w:rPr>
          <w:color w:val="000000"/>
          <w:sz w:val="24"/>
          <w:szCs w:val="24"/>
        </w:rPr>
        <w:t> Правительства РФ от 6 мая 2011 г. N 354</w:t>
      </w:r>
      <w:r>
        <w:rPr>
          <w:sz w:val="24"/>
          <w:szCs w:val="24"/>
        </w:rPr>
        <w:t>).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Исполнение сметы, целевое использование средств.</w:t>
      </w:r>
    </w:p>
    <w:p w:rsidR="002A68BC" w:rsidRPr="00FF0C8E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в 2019 году доходная часть сметы (целевые взносы) составила  10 </w:t>
      </w:r>
      <w:r w:rsidRPr="00FF0C8E">
        <w:rPr>
          <w:color w:val="000000"/>
          <w:sz w:val="24"/>
          <w:szCs w:val="24"/>
        </w:rPr>
        <w:t xml:space="preserve">476 845 </w:t>
      </w:r>
      <w:r>
        <w:rPr>
          <w:color w:val="000000"/>
          <w:sz w:val="24"/>
          <w:szCs w:val="24"/>
        </w:rPr>
        <w:t xml:space="preserve"> руб., резервный фонд составил 399 942 руб.</w:t>
      </w:r>
    </w:p>
    <w:p w:rsidR="002A68BC" w:rsidRPr="00FF0C8E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по смете составили 13 </w:t>
      </w:r>
      <w:r w:rsidRPr="00FD7263">
        <w:rPr>
          <w:color w:val="000000"/>
          <w:sz w:val="24"/>
          <w:szCs w:val="24"/>
        </w:rPr>
        <w:t>076</w:t>
      </w:r>
      <w:r>
        <w:rPr>
          <w:color w:val="000000"/>
          <w:sz w:val="24"/>
          <w:szCs w:val="24"/>
        </w:rPr>
        <w:t> </w:t>
      </w:r>
      <w:r w:rsidRPr="00FD7263">
        <w:rPr>
          <w:color w:val="000000"/>
          <w:sz w:val="24"/>
          <w:szCs w:val="24"/>
        </w:rPr>
        <w:t>536</w:t>
      </w:r>
      <w:r>
        <w:rPr>
          <w:color w:val="000000"/>
          <w:sz w:val="24"/>
          <w:szCs w:val="24"/>
        </w:rPr>
        <w:t xml:space="preserve"> руб. </w:t>
      </w:r>
    </w:p>
    <w:p w:rsidR="002A68BC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 w:rsidRPr="00FF0C8E">
        <w:rPr>
          <w:color w:val="000000"/>
          <w:sz w:val="24"/>
          <w:szCs w:val="24"/>
        </w:rPr>
        <w:t xml:space="preserve">Перерасход </w:t>
      </w:r>
      <w:r w:rsidRPr="00F66D18">
        <w:rPr>
          <w:color w:val="000000"/>
          <w:sz w:val="24"/>
          <w:szCs w:val="24"/>
        </w:rPr>
        <w:t>в целом по смете составил</w:t>
      </w:r>
      <w:r w:rsidRPr="00FF0C8E">
        <w:rPr>
          <w:color w:val="000000"/>
          <w:sz w:val="24"/>
          <w:szCs w:val="24"/>
        </w:rPr>
        <w:t> 2 599 961 р.</w:t>
      </w:r>
      <w:r>
        <w:rPr>
          <w:color w:val="000000"/>
          <w:sz w:val="24"/>
          <w:szCs w:val="24"/>
        </w:rPr>
        <w:t xml:space="preserve">, в том числе экономия (по ряду статей) 108 629 руб., перерасход (по остальным статьям) 2 708 320 руб. </w:t>
      </w:r>
    </w:p>
    <w:p w:rsidR="002A68BC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Перерасход </w:t>
      </w:r>
      <w:r w:rsidRPr="00FF0C8E">
        <w:rPr>
          <w:color w:val="000000"/>
          <w:sz w:val="24"/>
          <w:szCs w:val="24"/>
        </w:rPr>
        <w:t xml:space="preserve"> покрыт средствами резервного фонда текущего года в сумме 399 942р, накопленными средствами резервного фонда в сумме 2 </w:t>
      </w:r>
      <w:r>
        <w:rPr>
          <w:color w:val="000000"/>
          <w:sz w:val="24"/>
          <w:szCs w:val="24"/>
        </w:rPr>
        <w:t>308 378</w:t>
      </w:r>
      <w:r w:rsidRPr="00FF0C8E">
        <w:rPr>
          <w:color w:val="000000"/>
          <w:sz w:val="24"/>
          <w:szCs w:val="24"/>
        </w:rPr>
        <w:t>р. </w:t>
      </w:r>
    </w:p>
    <w:p w:rsidR="002A68BC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Экономия в размере 108 629 руб. зачислена в резервный фонд.</w:t>
      </w:r>
    </w:p>
    <w:p w:rsidR="002A68BC" w:rsidRPr="00FF0C8E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 w:rsidRPr="00FF0C8E">
        <w:rPr>
          <w:color w:val="000000"/>
          <w:sz w:val="24"/>
          <w:szCs w:val="24"/>
        </w:rPr>
        <w:t xml:space="preserve"> Отчет по использованию средств резервного фонда Правлением ТСЖ представлен. Необоснованных расходов не выявлено.</w:t>
      </w:r>
    </w:p>
    <w:p w:rsidR="002A68BC" w:rsidRDefault="002A68BC" w:rsidP="002A68B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Нецелевого расходования </w:t>
      </w:r>
      <w:r w:rsidRPr="002A68BC">
        <w:rPr>
          <w:color w:val="000000"/>
          <w:sz w:val="24"/>
          <w:szCs w:val="24"/>
        </w:rPr>
        <w:t xml:space="preserve">денежных </w:t>
      </w:r>
      <w:r>
        <w:rPr>
          <w:color w:val="000000"/>
          <w:sz w:val="24"/>
          <w:szCs w:val="24"/>
        </w:rPr>
        <w:t xml:space="preserve">средств </w:t>
      </w:r>
      <w:r w:rsidRPr="002A68BC">
        <w:rPr>
          <w:color w:val="000000"/>
          <w:sz w:val="24"/>
          <w:szCs w:val="24"/>
        </w:rPr>
        <w:t>не установлено.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Проверка правильности расчета налогов.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ТСЖ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переведено на уплату единого налога, взимаемого при применении упрощенной системы налогообложения с объектом налогообложения «доходы». 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полученного дохода за налоговый период составила  914 576  руб.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доход представляет собой сумму поступления процентов по депозитам, поступление платы за размещение оборудования, платы за сдачу в аренду общего имущества, пеней по платежам за жилищно-коммунальные услуги. 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проверяемый период исчислен единый налог в сумме 27437 руб.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Нарушений не выявлено.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Проверка кадрового учета, расчетов по заработной плате с работниками ТСЖ.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Расчеты производились в соответствии со штатным расписанием</w:t>
      </w:r>
      <w:r>
        <w:rPr>
          <w:sz w:val="24"/>
          <w:szCs w:val="24"/>
        </w:rPr>
        <w:t>, утвержденным в пределах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мет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расходов на 2019 год</w:t>
      </w:r>
      <w:r>
        <w:rPr>
          <w:sz w:val="24"/>
          <w:szCs w:val="24"/>
        </w:rPr>
        <w:t>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связи с расторжением в м</w:t>
      </w:r>
      <w:r>
        <w:rPr>
          <w:sz w:val="24"/>
          <w:szCs w:val="24"/>
        </w:rPr>
        <w:t xml:space="preserve">ае 2019 г. </w:t>
      </w:r>
      <w:r>
        <w:rPr>
          <w:color w:val="000000"/>
          <w:sz w:val="24"/>
          <w:szCs w:val="24"/>
        </w:rPr>
        <w:t>договора на о</w:t>
      </w:r>
      <w:r>
        <w:rPr>
          <w:sz w:val="24"/>
          <w:szCs w:val="24"/>
        </w:rPr>
        <w:t xml:space="preserve">казание услуг по </w:t>
      </w:r>
      <w:r>
        <w:rPr>
          <w:color w:val="000000"/>
          <w:sz w:val="24"/>
          <w:szCs w:val="24"/>
        </w:rPr>
        <w:t>управлени</w:t>
      </w:r>
      <w:r>
        <w:rPr>
          <w:sz w:val="24"/>
          <w:szCs w:val="24"/>
        </w:rPr>
        <w:t>ю с ИП Иванова О.В. (управляющий ТСЖ), решением Правления ТСЖ в штатное расписание были внесены изменения, согласно которым д</w:t>
      </w:r>
      <w:r>
        <w:rPr>
          <w:color w:val="000000"/>
          <w:sz w:val="24"/>
          <w:szCs w:val="24"/>
        </w:rPr>
        <w:t xml:space="preserve">ополнительные должностные обязанности были </w:t>
      </w:r>
      <w:r>
        <w:rPr>
          <w:sz w:val="24"/>
          <w:szCs w:val="24"/>
        </w:rPr>
        <w:t>распределены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работник</w:t>
      </w:r>
      <w:r>
        <w:rPr>
          <w:sz w:val="24"/>
          <w:szCs w:val="24"/>
        </w:rPr>
        <w:t>ами</w:t>
      </w:r>
      <w:r>
        <w:rPr>
          <w:color w:val="000000"/>
          <w:sz w:val="24"/>
          <w:szCs w:val="24"/>
        </w:rPr>
        <w:t xml:space="preserve"> ТСЖ (бухгалтер и </w:t>
      </w:r>
      <w:r>
        <w:rPr>
          <w:sz w:val="24"/>
          <w:szCs w:val="24"/>
        </w:rPr>
        <w:t xml:space="preserve">главный инженер), </w:t>
      </w:r>
      <w:r>
        <w:rPr>
          <w:color w:val="000000"/>
          <w:sz w:val="24"/>
          <w:szCs w:val="24"/>
        </w:rPr>
        <w:t>с увеличением должно</w:t>
      </w:r>
      <w:r>
        <w:rPr>
          <w:sz w:val="24"/>
          <w:szCs w:val="24"/>
        </w:rPr>
        <w:t>стного оклада в пределах</w:t>
      </w:r>
      <w:r>
        <w:rPr>
          <w:color w:val="000000"/>
          <w:sz w:val="24"/>
          <w:szCs w:val="24"/>
        </w:rPr>
        <w:t xml:space="preserve"> Смет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доходов и расходов на 2019 год по статье «услуги управления».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Выплата заработной платы производилась на </w:t>
      </w:r>
      <w:proofErr w:type="spellStart"/>
      <w:r>
        <w:rPr>
          <w:color w:val="000000"/>
          <w:sz w:val="24"/>
          <w:szCs w:val="24"/>
        </w:rPr>
        <w:t>за</w:t>
      </w:r>
      <w:r>
        <w:rPr>
          <w:sz w:val="24"/>
          <w:szCs w:val="24"/>
        </w:rPr>
        <w:t>рплатные</w:t>
      </w:r>
      <w:proofErr w:type="spellEnd"/>
      <w:r>
        <w:rPr>
          <w:sz w:val="24"/>
          <w:szCs w:val="24"/>
        </w:rPr>
        <w:t xml:space="preserve"> банковские</w:t>
      </w:r>
      <w:r>
        <w:rPr>
          <w:color w:val="000000"/>
          <w:sz w:val="24"/>
          <w:szCs w:val="24"/>
        </w:rPr>
        <w:t xml:space="preserve"> карты работников дважды в месяц. Оплата </w:t>
      </w:r>
      <w:r>
        <w:rPr>
          <w:sz w:val="24"/>
          <w:szCs w:val="24"/>
        </w:rPr>
        <w:t>отпусков</w:t>
      </w:r>
      <w:r>
        <w:rPr>
          <w:color w:val="000000"/>
          <w:sz w:val="24"/>
          <w:szCs w:val="24"/>
        </w:rPr>
        <w:t xml:space="preserve"> начислял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сь и выплачивал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сь своевременно. 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Исчисленный и удержанный налог на доходы физических лиц перечислен в бюджет в полном объеме и своевременно.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Начисление и перечисление в бюджет</w:t>
      </w:r>
      <w:r>
        <w:rPr>
          <w:sz w:val="24"/>
          <w:szCs w:val="24"/>
        </w:rPr>
        <w:t>, в фонды</w:t>
      </w:r>
      <w:r>
        <w:rPr>
          <w:color w:val="000000"/>
          <w:sz w:val="24"/>
          <w:szCs w:val="24"/>
        </w:rPr>
        <w:t xml:space="preserve"> страховых взносов производилось в соответствии с законодательством.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выборочной проверке кадровых документов нарушений не </w:t>
      </w:r>
      <w:r>
        <w:rPr>
          <w:sz w:val="24"/>
          <w:szCs w:val="24"/>
        </w:rPr>
        <w:t>установлено.</w:t>
      </w:r>
    </w:p>
    <w:p w:rsidR="00EC5B43" w:rsidRDefault="00EC5B4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2019 году была проведена специальная оценка условий труда работнико</w:t>
      </w:r>
      <w:r>
        <w:rPr>
          <w:sz w:val="24"/>
          <w:szCs w:val="24"/>
        </w:rPr>
        <w:t xml:space="preserve">в ТСЖ </w:t>
      </w:r>
      <w:r>
        <w:rPr>
          <w:color w:val="000000"/>
          <w:sz w:val="24"/>
          <w:szCs w:val="24"/>
        </w:rPr>
        <w:t>в соответствии с законодательством. Р</w:t>
      </w:r>
      <w:r>
        <w:rPr>
          <w:sz w:val="24"/>
          <w:szCs w:val="24"/>
        </w:rPr>
        <w:t>аботники ТСЖ ознакомлены с результатами специальной оценки условий труда под расписку.</w:t>
      </w:r>
    </w:p>
    <w:p w:rsidR="00EC5B43" w:rsidRDefault="0010073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Проверка состояния расчетов с собственниками жилья.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Начисление собственникам помещений платы за жилое помещение и жилищно-коммунальные услуги, пени, подготовку ежемесячных счета на оплату, учет начислений осуществляет вычислительный центр ООО “ЭЛЛИС”.</w:t>
      </w:r>
    </w:p>
    <w:p w:rsidR="00FF0C8E" w:rsidRPr="00FF0C8E" w:rsidRDefault="00FF0C8E" w:rsidP="00FF0C8E">
      <w:pPr>
        <w:shd w:val="clear" w:color="auto" w:fill="FFFFFF"/>
        <w:ind w:firstLine="708"/>
        <w:jc w:val="both"/>
        <w:rPr>
          <w:color w:val="000000"/>
        </w:rPr>
      </w:pPr>
      <w:r w:rsidRPr="00FF0C8E">
        <w:rPr>
          <w:color w:val="000000"/>
          <w:sz w:val="24"/>
          <w:szCs w:val="24"/>
        </w:rPr>
        <w:t>По данным сводных отчетов расчетного центра ООО «ЭЛЛИС» задолженность собственников по оплате за жилое помещение и жилищно-коммунальные услуги по состоянию на 01.01.2019 (с учетом декабря 2018 года) составляла</w:t>
      </w:r>
    </w:p>
    <w:p w:rsidR="00FF0C8E" w:rsidRDefault="00FF0C8E" w:rsidP="00FF0C8E">
      <w:pPr>
        <w:shd w:val="clear" w:color="auto" w:fill="FFFFFF"/>
        <w:jc w:val="both"/>
        <w:rPr>
          <w:color w:val="000000"/>
          <w:sz w:val="24"/>
          <w:szCs w:val="24"/>
        </w:rPr>
      </w:pPr>
      <w:r w:rsidRPr="00FF0C8E">
        <w:rPr>
          <w:color w:val="000000"/>
          <w:sz w:val="24"/>
          <w:szCs w:val="24"/>
        </w:rPr>
        <w:t> </w:t>
      </w:r>
    </w:p>
    <w:p w:rsidR="00FF0C8E" w:rsidRPr="00FF0C8E" w:rsidRDefault="00FF0C8E" w:rsidP="00FF0C8E">
      <w:pPr>
        <w:shd w:val="clear" w:color="auto" w:fill="FFFFFF"/>
        <w:jc w:val="both"/>
        <w:rPr>
          <w:color w:val="000000"/>
        </w:rPr>
      </w:pPr>
      <w:r w:rsidRPr="00FF0C8E">
        <w:rPr>
          <w:color w:val="000000"/>
          <w:sz w:val="24"/>
          <w:szCs w:val="24"/>
        </w:rPr>
        <w:t>3 762,7 тыс.руб</w:t>
      </w:r>
      <w:r>
        <w:rPr>
          <w:color w:val="000000"/>
          <w:sz w:val="24"/>
          <w:szCs w:val="24"/>
        </w:rPr>
        <w:t>.</w:t>
      </w:r>
      <w:r w:rsidRPr="00FF0C8E">
        <w:rPr>
          <w:color w:val="000000"/>
          <w:sz w:val="24"/>
          <w:szCs w:val="24"/>
        </w:rPr>
        <w:t>  задолженность по ЖКУ</w:t>
      </w:r>
    </w:p>
    <w:p w:rsidR="00FF0C8E" w:rsidRPr="00FF0C8E" w:rsidRDefault="00FF0C8E" w:rsidP="00FF0C8E">
      <w:pPr>
        <w:shd w:val="clear" w:color="auto" w:fill="FFFFFF"/>
        <w:jc w:val="both"/>
        <w:rPr>
          <w:color w:val="000000"/>
        </w:rPr>
      </w:pPr>
      <w:r w:rsidRPr="00FF0C8E">
        <w:rPr>
          <w:color w:val="000000"/>
          <w:sz w:val="24"/>
          <w:szCs w:val="24"/>
        </w:rPr>
        <w:t>      73,7 тыс.руб. переплата по ЖКУ</w:t>
      </w:r>
    </w:p>
    <w:p w:rsidR="00FF0C8E" w:rsidRDefault="00FF0C8E" w:rsidP="00FF0C8E">
      <w:pPr>
        <w:shd w:val="clear" w:color="auto" w:fill="FFFFFF"/>
        <w:jc w:val="both"/>
        <w:rPr>
          <w:color w:val="000000"/>
        </w:rPr>
      </w:pPr>
    </w:p>
    <w:p w:rsidR="00FF0C8E" w:rsidRPr="00FF0C8E" w:rsidRDefault="00FF0C8E" w:rsidP="00FF0C8E">
      <w:pPr>
        <w:shd w:val="clear" w:color="auto" w:fill="FFFFFF"/>
        <w:jc w:val="both"/>
        <w:rPr>
          <w:color w:val="000000"/>
        </w:rPr>
      </w:pPr>
      <w:r w:rsidRPr="00FF0C8E">
        <w:rPr>
          <w:color w:val="000000"/>
        </w:rPr>
        <w:t> </w:t>
      </w:r>
      <w:r w:rsidRPr="00FF0C8E">
        <w:rPr>
          <w:color w:val="000000"/>
          <w:sz w:val="24"/>
          <w:szCs w:val="24"/>
        </w:rPr>
        <w:t>по состоянию на 31.12.2019 (с учетом декабря 2019) составила</w:t>
      </w:r>
    </w:p>
    <w:p w:rsidR="00FF0C8E" w:rsidRDefault="00FF0C8E" w:rsidP="00FF0C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F0C8E" w:rsidRPr="00FF0C8E" w:rsidRDefault="00FF0C8E" w:rsidP="00FF0C8E">
      <w:pPr>
        <w:shd w:val="clear" w:color="auto" w:fill="FFFFFF"/>
        <w:jc w:val="both"/>
        <w:rPr>
          <w:color w:val="000000"/>
        </w:rPr>
      </w:pPr>
      <w:r w:rsidRPr="00FF0C8E">
        <w:rPr>
          <w:color w:val="000000"/>
          <w:sz w:val="24"/>
          <w:szCs w:val="24"/>
        </w:rPr>
        <w:t> 3 293,7 тыс.руб. задолженность по ЖКУ</w:t>
      </w:r>
    </w:p>
    <w:p w:rsidR="00FF0C8E" w:rsidRPr="00FF0C8E" w:rsidRDefault="00FF0C8E" w:rsidP="00FF0C8E">
      <w:pPr>
        <w:shd w:val="clear" w:color="auto" w:fill="FFFFFF"/>
        <w:jc w:val="both"/>
        <w:rPr>
          <w:color w:val="000000"/>
        </w:rPr>
      </w:pPr>
      <w:r w:rsidRPr="00FF0C8E">
        <w:rPr>
          <w:color w:val="000000"/>
          <w:sz w:val="24"/>
          <w:szCs w:val="24"/>
        </w:rPr>
        <w:t>    100,9 тыс.руб. переплата по ЖКУ</w:t>
      </w:r>
    </w:p>
    <w:p w:rsidR="00FF0C8E" w:rsidRPr="00FF0C8E" w:rsidRDefault="00FF0C8E" w:rsidP="00FF0C8E">
      <w:pPr>
        <w:shd w:val="clear" w:color="auto" w:fill="FFFFFF"/>
        <w:ind w:firstLine="708"/>
        <w:jc w:val="both"/>
        <w:rPr>
          <w:color w:val="000000"/>
        </w:rPr>
      </w:pPr>
      <w:r w:rsidRPr="00FF0C8E">
        <w:rPr>
          <w:color w:val="000000"/>
        </w:rPr>
        <w:t> </w:t>
      </w:r>
    </w:p>
    <w:p w:rsidR="00FF0C8E" w:rsidRPr="00FF0C8E" w:rsidRDefault="00FF0C8E" w:rsidP="00FF0C8E">
      <w:pPr>
        <w:shd w:val="clear" w:color="auto" w:fill="FFFFFF"/>
        <w:ind w:firstLine="708"/>
        <w:jc w:val="both"/>
        <w:rPr>
          <w:color w:val="000000"/>
        </w:rPr>
      </w:pPr>
      <w:r w:rsidRPr="00FF0C8E">
        <w:rPr>
          <w:color w:val="000000"/>
          <w:sz w:val="24"/>
          <w:szCs w:val="24"/>
        </w:rPr>
        <w:t xml:space="preserve">задолженность по ЖКУ уменьшилась на (3762,7-3293,7) 469 </w:t>
      </w:r>
      <w:proofErr w:type="spellStart"/>
      <w:r w:rsidRPr="00FF0C8E">
        <w:rPr>
          <w:color w:val="000000"/>
          <w:sz w:val="24"/>
          <w:szCs w:val="24"/>
        </w:rPr>
        <w:t>тыс.руб</w:t>
      </w:r>
      <w:proofErr w:type="spellEnd"/>
      <w:r w:rsidRPr="00FF0C8E">
        <w:rPr>
          <w:color w:val="000000"/>
          <w:sz w:val="24"/>
          <w:szCs w:val="24"/>
        </w:rPr>
        <w:t>, или на 12%</w:t>
      </w:r>
    </w:p>
    <w:p w:rsidR="00FF0C8E" w:rsidRDefault="00FF0C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:rsidR="00FF0C8E" w:rsidRDefault="00FF0C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Правлением ТСЖ ведется регулярная работа истребованию задолженности с собственников в досудебном порядке, а также ее взысканию путем подачи в судебные органы заявлений о вынесении судебных приказов и предъявления исков.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2019 году Правлением Т</w:t>
      </w:r>
      <w:r>
        <w:rPr>
          <w:sz w:val="24"/>
          <w:szCs w:val="24"/>
        </w:rPr>
        <w:t xml:space="preserve">СЖ </w:t>
      </w:r>
      <w:r>
        <w:rPr>
          <w:color w:val="000000"/>
          <w:sz w:val="24"/>
          <w:szCs w:val="24"/>
        </w:rPr>
        <w:t>был принят Регламент</w:t>
      </w:r>
      <w:r>
        <w:rPr>
          <w:sz w:val="24"/>
          <w:szCs w:val="24"/>
        </w:rPr>
        <w:t xml:space="preserve"> работы с дебиторской задолженностью по обязательным платежам и взносам, определяющий сроки и порядок действий работников ТСЖ и привлеченного адвоката для оперативного истребования долгов с собственников.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рименение указа</w:t>
      </w:r>
      <w:r>
        <w:rPr>
          <w:sz w:val="24"/>
          <w:szCs w:val="24"/>
        </w:rPr>
        <w:t>нного Регламента</w:t>
      </w:r>
      <w:r>
        <w:rPr>
          <w:color w:val="000000"/>
          <w:sz w:val="24"/>
          <w:szCs w:val="24"/>
        </w:rPr>
        <w:t xml:space="preserve"> привело к положительной динамике</w:t>
      </w:r>
      <w:r>
        <w:rPr>
          <w:sz w:val="24"/>
          <w:szCs w:val="24"/>
        </w:rPr>
        <w:t>, сокращению количества судебных дел, поскольку возникающая задолженность стала погашаться собственниками в короткие сроки и до обращения ТСЖ в судебные органы.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Судебные споры ТСЖ в 2019 году в основном касались взыскания текущей (просроченной более 3 месяцев) задолженности с собственника квартиры № 37 Широкова А.В.</w:t>
      </w:r>
    </w:p>
    <w:p w:rsidR="00EC5B43" w:rsidRPr="00886CAF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течение 2019 года с Широкова А.В. (кв. 37) и Орлова Ю.А. (бывший собственник квартиры № 30) принудительно в порядке исполнительного производства было получено </w:t>
      </w:r>
      <w:r w:rsidR="00FF0C8E">
        <w:rPr>
          <w:sz w:val="24"/>
          <w:szCs w:val="24"/>
        </w:rPr>
        <w:t xml:space="preserve"> </w:t>
      </w:r>
      <w:r w:rsidRPr="00886CAF">
        <w:rPr>
          <w:sz w:val="24"/>
          <w:szCs w:val="24"/>
        </w:rPr>
        <w:t>225 153,36 руб.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По состоянию на </w:t>
      </w:r>
      <w:r w:rsidR="00FF0C8E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FF0C8E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FF0C8E">
        <w:rPr>
          <w:sz w:val="24"/>
          <w:szCs w:val="24"/>
        </w:rPr>
        <w:t>20</w:t>
      </w:r>
      <w:r>
        <w:rPr>
          <w:sz w:val="24"/>
          <w:szCs w:val="24"/>
        </w:rPr>
        <w:t xml:space="preserve"> г. исполнительные  производства в отношении должников ТСЖ продолжаются (</w:t>
      </w:r>
      <w:r w:rsidR="00FF0C8E">
        <w:rPr>
          <w:sz w:val="24"/>
          <w:szCs w:val="24"/>
        </w:rPr>
        <w:t>9</w:t>
      </w:r>
      <w:r>
        <w:rPr>
          <w:sz w:val="24"/>
          <w:szCs w:val="24"/>
        </w:rPr>
        <w:t xml:space="preserve"> производств), общий остаток задолженности по исполнительным производствам </w:t>
      </w:r>
      <w:r w:rsidR="00FF0C8E" w:rsidRPr="00FF0C8E">
        <w:rPr>
          <w:rStyle w:val="wmi-callto"/>
          <w:bCs/>
          <w:color w:val="000000"/>
          <w:sz w:val="24"/>
          <w:szCs w:val="24"/>
          <w:shd w:val="clear" w:color="auto" w:fill="FFFFFF"/>
        </w:rPr>
        <w:t>1 039 894</w:t>
      </w:r>
      <w:r w:rsidR="00FF0C8E" w:rsidRPr="00FF0C8E">
        <w:rPr>
          <w:rStyle w:val="a6"/>
          <w:b w:val="0"/>
          <w:color w:val="000000"/>
          <w:sz w:val="24"/>
          <w:szCs w:val="24"/>
          <w:shd w:val="clear" w:color="auto" w:fill="FFFFFF"/>
        </w:rPr>
        <w:t>,12</w:t>
      </w:r>
      <w:r w:rsidR="00FF0C8E" w:rsidRPr="00FF0C8E">
        <w:rPr>
          <w:rStyle w:val="a6"/>
          <w:b w:val="0"/>
          <w:color w:val="000000"/>
          <w:shd w:val="clear" w:color="auto" w:fill="FFFFFF"/>
        </w:rPr>
        <w:t xml:space="preserve"> </w:t>
      </w:r>
      <w:r w:rsidRPr="00FF0C8E">
        <w:rPr>
          <w:sz w:val="24"/>
          <w:szCs w:val="24"/>
        </w:rPr>
        <w:t>руб.</w:t>
      </w:r>
    </w:p>
    <w:p w:rsidR="00EC5B43" w:rsidRPr="00886CAF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рассмотрении в судах находится 5 дел к одному должнику (Широков А.В., кв. 37) на общую сумму </w:t>
      </w:r>
      <w:r w:rsidRPr="00886CAF">
        <w:rPr>
          <w:sz w:val="24"/>
          <w:szCs w:val="24"/>
        </w:rPr>
        <w:t>287 478,92 руб.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В целом работу Правления ТСЖ по взысканию дебиторской задолженности следует признать эффективной.</w:t>
      </w:r>
    </w:p>
    <w:p w:rsidR="00EC5B43" w:rsidRDefault="0010073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По результатам проведенной проверки (ревизии) деятельности ТСЖ “Петровский” прихожу к следующим в</w:t>
      </w:r>
      <w:r>
        <w:rPr>
          <w:b/>
          <w:color w:val="000000"/>
          <w:sz w:val="24"/>
          <w:szCs w:val="24"/>
        </w:rPr>
        <w:t>ывод</w:t>
      </w:r>
      <w:r>
        <w:rPr>
          <w:b/>
          <w:sz w:val="24"/>
          <w:szCs w:val="24"/>
        </w:rPr>
        <w:t>ам</w:t>
      </w:r>
      <w:r>
        <w:rPr>
          <w:b/>
          <w:color w:val="000000"/>
          <w:sz w:val="24"/>
          <w:szCs w:val="24"/>
        </w:rPr>
        <w:t>:</w:t>
      </w:r>
    </w:p>
    <w:p w:rsidR="00EC5B43" w:rsidRDefault="0010073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еятельность ТСЖ </w:t>
      </w:r>
      <w:r>
        <w:rPr>
          <w:sz w:val="24"/>
          <w:szCs w:val="24"/>
        </w:rPr>
        <w:t xml:space="preserve">“Петровский” за 2019 год следует признать </w:t>
      </w:r>
      <w:r>
        <w:rPr>
          <w:color w:val="000000"/>
          <w:sz w:val="24"/>
          <w:szCs w:val="24"/>
        </w:rPr>
        <w:t xml:space="preserve">удовлетворительной. </w:t>
      </w:r>
      <w:r>
        <w:rPr>
          <w:sz w:val="24"/>
          <w:szCs w:val="24"/>
        </w:rPr>
        <w:t>Нарушений в деятельности ТСЖ “Петровский” за 2019 год не установлено.</w:t>
      </w:r>
    </w:p>
    <w:p w:rsidR="00EC5B43" w:rsidRDefault="0010073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Отчет Правления ТСЖ “Петровский” в целом соответствует фактической деятельности ТСЖ “Петровский” за 2019 год.</w:t>
      </w:r>
    </w:p>
    <w:p w:rsidR="00EC5B43" w:rsidRDefault="0010073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>
        <w:rPr>
          <w:color w:val="000000"/>
          <w:sz w:val="24"/>
          <w:szCs w:val="24"/>
        </w:rPr>
        <w:t xml:space="preserve">Правлению ТСЖ </w:t>
      </w:r>
      <w:r>
        <w:rPr>
          <w:sz w:val="24"/>
          <w:szCs w:val="24"/>
        </w:rPr>
        <w:t>“Петровский”</w:t>
      </w:r>
      <w:r>
        <w:rPr>
          <w:color w:val="000000"/>
          <w:sz w:val="24"/>
          <w:szCs w:val="24"/>
        </w:rPr>
        <w:t xml:space="preserve"> усилить работу по истребованию де</w:t>
      </w:r>
      <w:r>
        <w:rPr>
          <w:sz w:val="24"/>
          <w:szCs w:val="24"/>
        </w:rPr>
        <w:t xml:space="preserve">биторской </w:t>
      </w:r>
      <w:r>
        <w:rPr>
          <w:color w:val="000000"/>
          <w:sz w:val="24"/>
          <w:szCs w:val="24"/>
        </w:rPr>
        <w:t>задолженности</w:t>
      </w:r>
      <w:r>
        <w:rPr>
          <w:sz w:val="24"/>
          <w:szCs w:val="24"/>
        </w:rPr>
        <w:t xml:space="preserve"> всеми законными способами</w:t>
      </w:r>
      <w:r>
        <w:rPr>
          <w:color w:val="000000"/>
          <w:sz w:val="24"/>
          <w:szCs w:val="24"/>
        </w:rPr>
        <w:t>.</w:t>
      </w:r>
    </w:p>
    <w:p w:rsidR="00FF0C8E" w:rsidRDefault="00FF0C8E" w:rsidP="00FF0C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</w:p>
    <w:p w:rsidR="00FF0C8E" w:rsidRDefault="00FF0C8E" w:rsidP="00FF0C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Ревизор ТСЖ "Петровский"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Бобышева В.В</w:t>
      </w:r>
    </w:p>
    <w:p w:rsidR="00EC5B43" w:rsidRDefault="00EC5B4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</w:p>
    <w:p w:rsidR="00EC5B43" w:rsidRDefault="00EC5B4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C5B43" w:rsidSect="00EC5B43">
      <w:footerReference w:type="default" r:id="rId7"/>
      <w:pgSz w:w="11906" w:h="16838"/>
      <w:pgMar w:top="680" w:right="850" w:bottom="68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43" w:rsidRDefault="00EC5B43" w:rsidP="00EC5B43">
      <w:r>
        <w:separator/>
      </w:r>
    </w:p>
  </w:endnote>
  <w:endnote w:type="continuationSeparator" w:id="0">
    <w:p w:rsidR="00EC5B43" w:rsidRDefault="00EC5B43" w:rsidP="00EC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43" w:rsidRDefault="003B32DD">
    <w:pPr>
      <w:pStyle w:val="normal"/>
      <w:jc w:val="right"/>
    </w:pPr>
    <w:r>
      <w:fldChar w:fldCharType="begin"/>
    </w:r>
    <w:r w:rsidR="00100737">
      <w:instrText>PAGE</w:instrText>
    </w:r>
    <w:r>
      <w:fldChar w:fldCharType="separate"/>
    </w:r>
    <w:r w:rsidR="002A68BC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43" w:rsidRDefault="00EC5B43" w:rsidP="00EC5B43">
      <w:r>
        <w:separator/>
      </w:r>
    </w:p>
  </w:footnote>
  <w:footnote w:type="continuationSeparator" w:id="0">
    <w:p w:rsidR="00EC5B43" w:rsidRDefault="00EC5B43" w:rsidP="00EC5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564"/>
    <w:multiLevelType w:val="multilevel"/>
    <w:tmpl w:val="F4BC77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44595471"/>
    <w:multiLevelType w:val="multilevel"/>
    <w:tmpl w:val="749E3BE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4B2B7468"/>
    <w:multiLevelType w:val="multilevel"/>
    <w:tmpl w:val="0A9C7C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6ED720C"/>
    <w:multiLevelType w:val="multilevel"/>
    <w:tmpl w:val="DD6E61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29D4467"/>
    <w:multiLevelType w:val="multilevel"/>
    <w:tmpl w:val="CAB413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43"/>
    <w:rsid w:val="00032DB4"/>
    <w:rsid w:val="00100737"/>
    <w:rsid w:val="00182D57"/>
    <w:rsid w:val="002A68BC"/>
    <w:rsid w:val="003B32DD"/>
    <w:rsid w:val="00614A61"/>
    <w:rsid w:val="00886CAF"/>
    <w:rsid w:val="008E678F"/>
    <w:rsid w:val="00D51F82"/>
    <w:rsid w:val="00EC5B43"/>
    <w:rsid w:val="00ED4321"/>
    <w:rsid w:val="00FD7263"/>
    <w:rsid w:val="00FF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4"/>
  </w:style>
  <w:style w:type="paragraph" w:styleId="1">
    <w:name w:val="heading 1"/>
    <w:basedOn w:val="normal"/>
    <w:next w:val="normal"/>
    <w:rsid w:val="00EC5B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C5B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5B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5B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5B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C5B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5B43"/>
  </w:style>
  <w:style w:type="table" w:customStyle="1" w:styleId="TableNormal">
    <w:name w:val="Table Normal"/>
    <w:rsid w:val="00EC5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5B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C5B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basedOn w:val="a0"/>
    <w:uiPriority w:val="20"/>
    <w:qFormat/>
    <w:rsid w:val="00FF0C8E"/>
    <w:rPr>
      <w:i/>
      <w:iCs/>
    </w:rPr>
  </w:style>
  <w:style w:type="character" w:customStyle="1" w:styleId="wmi-callto">
    <w:name w:val="wmi-callto"/>
    <w:basedOn w:val="a0"/>
    <w:rsid w:val="00FF0C8E"/>
  </w:style>
  <w:style w:type="character" w:styleId="a6">
    <w:name w:val="Strong"/>
    <w:basedOn w:val="a0"/>
    <w:uiPriority w:val="22"/>
    <w:qFormat/>
    <w:rsid w:val="00FF0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4</cp:revision>
  <dcterms:created xsi:type="dcterms:W3CDTF">2020-03-27T21:30:00Z</dcterms:created>
  <dcterms:modified xsi:type="dcterms:W3CDTF">2020-04-02T13:22:00Z</dcterms:modified>
</cp:coreProperties>
</file>